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25" w:rsidRDefault="00A62528">
      <w:r>
        <w:t>Формы самоуправления образовательных учреждений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2387"/>
        <w:gridCol w:w="2387"/>
        <w:gridCol w:w="2387"/>
      </w:tblGrid>
      <w:tr w:rsidR="00A62528" w:rsidTr="00A62528">
        <w:tc>
          <w:tcPr>
            <w:tcW w:w="2410" w:type="dxa"/>
          </w:tcPr>
          <w:p w:rsidR="00A62528" w:rsidRDefault="00A62528">
            <w:r>
              <w:t>Общественно – государственные органы управления</w:t>
            </w:r>
          </w:p>
        </w:tc>
        <w:tc>
          <w:tcPr>
            <w:tcW w:w="7161" w:type="dxa"/>
            <w:gridSpan w:val="3"/>
          </w:tcPr>
          <w:p w:rsidR="00A62528" w:rsidRDefault="00A62528">
            <w:r>
              <w:t xml:space="preserve">               Наличие</w:t>
            </w:r>
          </w:p>
        </w:tc>
      </w:tr>
      <w:tr w:rsidR="00A62528" w:rsidTr="00A62528">
        <w:tc>
          <w:tcPr>
            <w:tcW w:w="2410" w:type="dxa"/>
          </w:tcPr>
          <w:p w:rsidR="00A62528" w:rsidRDefault="00A62528"/>
        </w:tc>
        <w:tc>
          <w:tcPr>
            <w:tcW w:w="2387" w:type="dxa"/>
          </w:tcPr>
          <w:p w:rsidR="00A62528" w:rsidRDefault="00A62528">
            <w:r>
              <w:t>2011</w:t>
            </w:r>
          </w:p>
        </w:tc>
        <w:tc>
          <w:tcPr>
            <w:tcW w:w="2387" w:type="dxa"/>
          </w:tcPr>
          <w:p w:rsidR="00A62528" w:rsidRDefault="00A62528">
            <w:r>
              <w:t>2012</w:t>
            </w:r>
          </w:p>
        </w:tc>
        <w:tc>
          <w:tcPr>
            <w:tcW w:w="2387" w:type="dxa"/>
          </w:tcPr>
          <w:p w:rsidR="00A62528" w:rsidRDefault="00A62528">
            <w:r>
              <w:t>2013</w:t>
            </w:r>
          </w:p>
        </w:tc>
      </w:tr>
      <w:tr w:rsidR="00A62528" w:rsidTr="00A62528">
        <w:tc>
          <w:tcPr>
            <w:tcW w:w="2410" w:type="dxa"/>
          </w:tcPr>
          <w:p w:rsidR="00A62528" w:rsidRDefault="00A62528">
            <w:r>
              <w:t>Попечительский совет</w:t>
            </w:r>
          </w:p>
        </w:tc>
        <w:tc>
          <w:tcPr>
            <w:tcW w:w="2387" w:type="dxa"/>
          </w:tcPr>
          <w:p w:rsidR="00A62528" w:rsidRDefault="00A62528"/>
        </w:tc>
        <w:tc>
          <w:tcPr>
            <w:tcW w:w="2387" w:type="dxa"/>
          </w:tcPr>
          <w:p w:rsidR="00A62528" w:rsidRDefault="00A62528"/>
        </w:tc>
        <w:tc>
          <w:tcPr>
            <w:tcW w:w="2387" w:type="dxa"/>
          </w:tcPr>
          <w:p w:rsidR="00A62528" w:rsidRDefault="00A62528"/>
        </w:tc>
      </w:tr>
      <w:tr w:rsidR="00A62528" w:rsidTr="00A62528">
        <w:tc>
          <w:tcPr>
            <w:tcW w:w="2410" w:type="dxa"/>
          </w:tcPr>
          <w:p w:rsidR="00A62528" w:rsidRDefault="00A62528">
            <w:r>
              <w:t>Общеучережденческая конференция</w:t>
            </w:r>
          </w:p>
        </w:tc>
        <w:tc>
          <w:tcPr>
            <w:tcW w:w="2387" w:type="dxa"/>
          </w:tcPr>
          <w:p w:rsidR="00A62528" w:rsidRDefault="00A62528"/>
        </w:tc>
        <w:tc>
          <w:tcPr>
            <w:tcW w:w="2387" w:type="dxa"/>
          </w:tcPr>
          <w:p w:rsidR="00A62528" w:rsidRDefault="00A62528"/>
        </w:tc>
        <w:tc>
          <w:tcPr>
            <w:tcW w:w="2387" w:type="dxa"/>
          </w:tcPr>
          <w:p w:rsidR="00A62528" w:rsidRDefault="00A62528"/>
        </w:tc>
      </w:tr>
      <w:tr w:rsidR="00A62528" w:rsidTr="00A62528">
        <w:tc>
          <w:tcPr>
            <w:tcW w:w="2410" w:type="dxa"/>
          </w:tcPr>
          <w:p w:rsidR="00A62528" w:rsidRDefault="00A62528">
            <w:r>
              <w:t>Совет учреждения</w:t>
            </w:r>
          </w:p>
        </w:tc>
        <w:tc>
          <w:tcPr>
            <w:tcW w:w="2387" w:type="dxa"/>
          </w:tcPr>
          <w:p w:rsidR="00A62528" w:rsidRDefault="00A62528"/>
        </w:tc>
        <w:tc>
          <w:tcPr>
            <w:tcW w:w="2387" w:type="dxa"/>
          </w:tcPr>
          <w:p w:rsidR="00A62528" w:rsidRDefault="00A62528"/>
        </w:tc>
        <w:tc>
          <w:tcPr>
            <w:tcW w:w="2387" w:type="dxa"/>
          </w:tcPr>
          <w:p w:rsidR="00A62528" w:rsidRDefault="00A62528"/>
        </w:tc>
      </w:tr>
      <w:tr w:rsidR="00A62528" w:rsidTr="00A62528">
        <w:tc>
          <w:tcPr>
            <w:tcW w:w="2410" w:type="dxa"/>
          </w:tcPr>
          <w:p w:rsidR="00A62528" w:rsidRDefault="00A62528">
            <w:r>
              <w:t>Педагогический совет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</w:tr>
      <w:tr w:rsidR="00A62528" w:rsidTr="00A62528">
        <w:tc>
          <w:tcPr>
            <w:tcW w:w="2410" w:type="dxa"/>
          </w:tcPr>
          <w:p w:rsidR="00A62528" w:rsidRDefault="00A62528">
            <w:r>
              <w:t>Научно – методический совет</w:t>
            </w:r>
          </w:p>
        </w:tc>
        <w:tc>
          <w:tcPr>
            <w:tcW w:w="2387" w:type="dxa"/>
          </w:tcPr>
          <w:p w:rsidR="00A62528" w:rsidRDefault="00A62528"/>
        </w:tc>
        <w:tc>
          <w:tcPr>
            <w:tcW w:w="2387" w:type="dxa"/>
          </w:tcPr>
          <w:p w:rsidR="00A62528" w:rsidRDefault="00A62528"/>
        </w:tc>
        <w:tc>
          <w:tcPr>
            <w:tcW w:w="2387" w:type="dxa"/>
          </w:tcPr>
          <w:p w:rsidR="00A62528" w:rsidRDefault="00A62528"/>
        </w:tc>
      </w:tr>
      <w:tr w:rsidR="00A62528" w:rsidTr="00A62528">
        <w:tc>
          <w:tcPr>
            <w:tcW w:w="2410" w:type="dxa"/>
          </w:tcPr>
          <w:p w:rsidR="00A62528" w:rsidRDefault="00A62528">
            <w:r>
              <w:t>Административный совет</w:t>
            </w:r>
          </w:p>
        </w:tc>
        <w:tc>
          <w:tcPr>
            <w:tcW w:w="2387" w:type="dxa"/>
          </w:tcPr>
          <w:p w:rsidR="00A62528" w:rsidRDefault="00A62528"/>
        </w:tc>
        <w:tc>
          <w:tcPr>
            <w:tcW w:w="2387" w:type="dxa"/>
          </w:tcPr>
          <w:p w:rsidR="00A62528" w:rsidRDefault="00A62528"/>
        </w:tc>
        <w:tc>
          <w:tcPr>
            <w:tcW w:w="2387" w:type="dxa"/>
          </w:tcPr>
          <w:p w:rsidR="00A62528" w:rsidRDefault="00A62528"/>
        </w:tc>
      </w:tr>
      <w:tr w:rsidR="00A62528" w:rsidTr="00A62528">
        <w:tc>
          <w:tcPr>
            <w:tcW w:w="2410" w:type="dxa"/>
          </w:tcPr>
          <w:p w:rsidR="00A62528" w:rsidRDefault="00A62528">
            <w:r>
              <w:t>Собрание трудового коллектива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</w:tr>
      <w:tr w:rsidR="00A62528" w:rsidTr="00A62528">
        <w:tc>
          <w:tcPr>
            <w:tcW w:w="2410" w:type="dxa"/>
          </w:tcPr>
          <w:p w:rsidR="00A62528" w:rsidRDefault="00A62528">
            <w:r>
              <w:t>Совет родителей (родительский комитет)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</w:tr>
      <w:tr w:rsidR="00A62528" w:rsidTr="00A62528">
        <w:tc>
          <w:tcPr>
            <w:tcW w:w="2410" w:type="dxa"/>
          </w:tcPr>
          <w:p w:rsidR="00A62528" w:rsidRDefault="00A62528">
            <w:r>
              <w:t>Родительское собрание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  <w:tc>
          <w:tcPr>
            <w:tcW w:w="2387" w:type="dxa"/>
          </w:tcPr>
          <w:p w:rsidR="00A62528" w:rsidRDefault="00A62528">
            <w:r>
              <w:t>+</w:t>
            </w:r>
          </w:p>
        </w:tc>
      </w:tr>
    </w:tbl>
    <w:p w:rsidR="00A62528" w:rsidRDefault="00A62528"/>
    <w:p w:rsidR="00A62528" w:rsidRDefault="00A62528">
      <w:bookmarkStart w:id="0" w:name="_GoBack"/>
      <w:bookmarkEnd w:id="0"/>
    </w:p>
    <w:sectPr w:rsidR="00A6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528"/>
    <w:rsid w:val="00462E25"/>
    <w:rsid w:val="00A6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2013-06-13T10:00:00Z</dcterms:created>
  <dcterms:modified xsi:type="dcterms:W3CDTF">2013-06-13T10:11:00Z</dcterms:modified>
</cp:coreProperties>
</file>